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E8CF" w14:textId="77777777" w:rsidR="001D4795" w:rsidRPr="005D3FFB" w:rsidRDefault="001D4795" w:rsidP="001D47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46846E4A" w14:textId="468F5ED2" w:rsidR="00DE0741" w:rsidRPr="005D3FFB" w:rsidRDefault="00DE0741" w:rsidP="00DE07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5D3FFB">
        <w:rPr>
          <w:rStyle w:val="normaltextrun"/>
          <w:rFonts w:ascii="Altivo Regular" w:hAnsi="Altivo Regular" w:cs="Arial"/>
          <w:b/>
          <w:bCs/>
          <w:sz w:val="28"/>
          <w:szCs w:val="28"/>
        </w:rPr>
        <w:t>Artículo 10, Numeral 1</w:t>
      </w:r>
      <w:r w:rsidR="00C14E6D" w:rsidRPr="005D3FFB">
        <w:rPr>
          <w:rStyle w:val="normaltextrun"/>
          <w:rFonts w:ascii="Altivo Regular" w:hAnsi="Altivo Regular" w:cs="Arial"/>
          <w:b/>
          <w:bCs/>
          <w:sz w:val="28"/>
          <w:szCs w:val="28"/>
        </w:rPr>
        <w:t>7</w:t>
      </w:r>
      <w:r w:rsidRPr="005D3FFB">
        <w:rPr>
          <w:rStyle w:val="normaltextrun"/>
          <w:rFonts w:ascii="Altivo Regular" w:hAnsi="Altivo Regular" w:cs="Arial"/>
          <w:b/>
          <w:bCs/>
          <w:sz w:val="28"/>
          <w:szCs w:val="28"/>
        </w:rPr>
        <w:t>, Ley de Acceso a la Información Pública contenida en el Decreto 57-2008.</w:t>
      </w:r>
    </w:p>
    <w:p w14:paraId="227B2628" w14:textId="77777777" w:rsidR="00FB6B9A" w:rsidRPr="005D3FFB" w:rsidRDefault="00FB6B9A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3FBFB5F5" w14:textId="77777777" w:rsidR="00C14E6D" w:rsidRPr="005D3FFB" w:rsidRDefault="00C14E6D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ltivo Regular" w:hAnsi="Altivo Regular" w:cs="Arial"/>
          <w:i/>
          <w:iCs/>
        </w:rPr>
      </w:pPr>
      <w:r w:rsidRPr="005D3FFB">
        <w:rPr>
          <w:rStyle w:val="normaltextrun"/>
          <w:rFonts w:ascii="Altivo Regular" w:hAnsi="Altivo Regular" w:cs="Arial"/>
          <w:i/>
          <w:iCs/>
        </w:rPr>
        <w:t>“Los listados de las empresas precalificadas para la ejecución de obras públicas, de venta de bienes y prestaciones de servicios de cualquier naturaleza, incluyendo la información relacionada a la razón social, capital autorizado y la información que corresponda al reglón para el que fueron precalificados.”</w:t>
      </w:r>
      <w:r w:rsidRPr="005D3FFB">
        <w:rPr>
          <w:rStyle w:val="eop"/>
          <w:rFonts w:ascii="Altivo Regular" w:hAnsi="Altivo Regular" w:cs="Arial"/>
          <w:i/>
          <w:iCs/>
        </w:rPr>
        <w:t> </w:t>
      </w:r>
    </w:p>
    <w:p w14:paraId="10898CD0" w14:textId="2A4D3229" w:rsidR="00FB6B9A" w:rsidRPr="005D3FFB" w:rsidRDefault="00FB6B9A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i/>
          <w:iCs/>
        </w:rPr>
      </w:pPr>
    </w:p>
    <w:p w14:paraId="73CFEC99" w14:textId="77777777" w:rsidR="008F55B2" w:rsidRPr="005D3FFB" w:rsidRDefault="008F55B2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i/>
          <w:iCs/>
        </w:rPr>
      </w:pPr>
    </w:p>
    <w:p w14:paraId="4B6BB3F5" w14:textId="77777777" w:rsidR="00FB6B9A" w:rsidRPr="005D3FFB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58253FDA" w14:textId="77777777" w:rsidR="00950DD4" w:rsidRPr="005D3FFB" w:rsidRDefault="00950DD4" w:rsidP="00FB6B9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27640B47" w14:textId="5135EE1F" w:rsidR="00FB6B9A" w:rsidRPr="005D3FFB" w:rsidRDefault="00FB6B9A" w:rsidP="00FB6B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5D3FFB">
        <w:rPr>
          <w:rStyle w:val="normaltextrun"/>
          <w:rFonts w:ascii="Altivo Regular" w:hAnsi="Altivo Regular" w:cs="Arial"/>
          <w:b/>
          <w:bCs/>
          <w:sz w:val="28"/>
          <w:szCs w:val="28"/>
        </w:rPr>
        <w:t>APLICABILIDAD: No Aplica</w:t>
      </w:r>
    </w:p>
    <w:p w14:paraId="2F4558C4" w14:textId="77777777" w:rsidR="00FB6B9A" w:rsidRPr="005D3FFB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4C72C8E1" w14:textId="08968515" w:rsidR="008F55B2" w:rsidRDefault="00FB6B9A" w:rsidP="00B83C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</w:rPr>
      </w:pPr>
      <w:r w:rsidRPr="005D3FFB">
        <w:rPr>
          <w:rStyle w:val="normaltextrun"/>
          <w:rFonts w:ascii="Altivo Regular" w:hAnsi="Altivo Regular" w:cs="Arial"/>
        </w:rPr>
        <w:t xml:space="preserve">La Unidad de Construcción de Edificios del Estado (UCEE), </w:t>
      </w:r>
      <w:r w:rsidR="00B83C00" w:rsidRPr="005D3FFB">
        <w:rPr>
          <w:rStyle w:val="normaltextrun"/>
          <w:rFonts w:ascii="Altivo Regular" w:hAnsi="Altivo Regular" w:cs="Arial"/>
        </w:rPr>
        <w:t xml:space="preserve">no </w:t>
      </w:r>
      <w:r w:rsidR="00C14E6D" w:rsidRPr="005D3FFB">
        <w:rPr>
          <w:rStyle w:val="normaltextrun"/>
          <w:rFonts w:ascii="Altivo Regular" w:hAnsi="Altivo Regular" w:cs="Arial"/>
        </w:rPr>
        <w:t xml:space="preserve">realiza procesos de precalificación de empresas. Los proveedores y contratistas que participan en los procesos gestionados por esta </w:t>
      </w:r>
      <w:r w:rsidR="005D3FFB" w:rsidRPr="005D3FFB">
        <w:rPr>
          <w:rStyle w:val="normaltextrun"/>
          <w:rFonts w:ascii="Altivo Regular" w:hAnsi="Altivo Regular" w:cs="Arial"/>
        </w:rPr>
        <w:t>Unidad</w:t>
      </w:r>
      <w:r w:rsidR="00C14E6D" w:rsidRPr="005D3FFB">
        <w:rPr>
          <w:rStyle w:val="normaltextrun"/>
          <w:rFonts w:ascii="Altivo Regular" w:hAnsi="Altivo Regular" w:cs="Arial"/>
        </w:rPr>
        <w:t xml:space="preserve"> deben estar inscritos en el Registro General de Adquisiciones del Estado (REGAE), de conformidad con lo establecido en la Ley de Contrataciones del Estado y su reglamento. Por lo tanto, la (UCEE) no genera ni administra listados propios de empresas precalificadas ni la información detallada indicada en este numeral. </w:t>
      </w:r>
      <w:r w:rsidR="00B83C00" w:rsidRPr="005D3FFB">
        <w:rPr>
          <w:rStyle w:val="normaltextrun"/>
          <w:rFonts w:ascii="Altivo Regular" w:hAnsi="Altivo Regular" w:cs="Arial"/>
        </w:rPr>
        <w:t xml:space="preserve"> </w:t>
      </w:r>
    </w:p>
    <w:p w14:paraId="7944001C" w14:textId="77777777" w:rsidR="005D3FFB" w:rsidRDefault="005D3FFB" w:rsidP="00B83C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</w:rPr>
      </w:pPr>
    </w:p>
    <w:p w14:paraId="67B763CB" w14:textId="77777777" w:rsidR="005D3FFB" w:rsidRDefault="005D3FFB" w:rsidP="00B83C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</w:rPr>
      </w:pPr>
    </w:p>
    <w:p w14:paraId="624B8C48" w14:textId="77777777" w:rsidR="005D3FFB" w:rsidRDefault="005D3FFB" w:rsidP="00B83C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</w:rPr>
      </w:pPr>
    </w:p>
    <w:p w14:paraId="18DC1942" w14:textId="3B9ABD1C" w:rsidR="005D3FFB" w:rsidRPr="005D3FFB" w:rsidRDefault="005D3FFB" w:rsidP="005D3FF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</w:rPr>
      </w:pPr>
      <w:r>
        <w:rPr>
          <w:rStyle w:val="normaltextrun"/>
          <w:rFonts w:ascii="Altivo Regular" w:hAnsi="Altivo Regular" w:cs="Arial"/>
        </w:rPr>
        <w:t xml:space="preserve">Guatemala, </w:t>
      </w:r>
      <w:r w:rsidR="00A666BB">
        <w:rPr>
          <w:rStyle w:val="normaltextrun"/>
          <w:rFonts w:ascii="Altivo Regular" w:hAnsi="Altivo Regular" w:cs="Arial"/>
        </w:rPr>
        <w:t>enero</w:t>
      </w:r>
      <w:r>
        <w:rPr>
          <w:rStyle w:val="normaltextrun"/>
          <w:rFonts w:ascii="Altivo Regular" w:hAnsi="Altivo Regular" w:cs="Arial"/>
        </w:rPr>
        <w:t xml:space="preserve"> 2025.</w:t>
      </w:r>
    </w:p>
    <w:sectPr w:rsidR="005D3FFB" w:rsidRPr="005D3FFB" w:rsidSect="00476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99B3B" w14:textId="77777777" w:rsidR="00476DCD" w:rsidRDefault="00476DCD" w:rsidP="00123E84">
      <w:r>
        <w:separator/>
      </w:r>
    </w:p>
  </w:endnote>
  <w:endnote w:type="continuationSeparator" w:id="0">
    <w:p w14:paraId="75780461" w14:textId="77777777" w:rsidR="00476DCD" w:rsidRDefault="00476DCD" w:rsidP="001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vo Regular">
    <w:altName w:val="Calibri"/>
    <w:panose1 w:val="00000000000000000000"/>
    <w:charset w:val="4D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65AA" w14:textId="77777777" w:rsidR="00A70CC2" w:rsidRDefault="00A70C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1FAC" w14:textId="77777777" w:rsidR="00A70CC2" w:rsidRDefault="00A70C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03AC" w14:textId="77777777" w:rsidR="00A70CC2" w:rsidRDefault="00A70C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9F811" w14:textId="77777777" w:rsidR="00476DCD" w:rsidRDefault="00476DCD" w:rsidP="00123E84">
      <w:r>
        <w:separator/>
      </w:r>
    </w:p>
  </w:footnote>
  <w:footnote w:type="continuationSeparator" w:id="0">
    <w:p w14:paraId="7CEF2AEA" w14:textId="77777777" w:rsidR="00476DCD" w:rsidRDefault="00476DCD" w:rsidP="0012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A5445" w14:textId="77777777" w:rsidR="00A70CC2" w:rsidRDefault="00A70C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5A4CC" w14:textId="2B2F6337" w:rsidR="00123E84" w:rsidRDefault="00123E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DFF89" wp14:editId="3399969E">
          <wp:simplePos x="0" y="0"/>
          <wp:positionH relativeFrom="column">
            <wp:posOffset>-1069835</wp:posOffset>
          </wp:positionH>
          <wp:positionV relativeFrom="paragraph">
            <wp:posOffset>-408940</wp:posOffset>
          </wp:positionV>
          <wp:extent cx="7748265" cy="1002716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265" cy="10027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E34C" w14:textId="77777777" w:rsidR="00A70CC2" w:rsidRDefault="00A70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05C5"/>
    <w:multiLevelType w:val="hybridMultilevel"/>
    <w:tmpl w:val="F676CB98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F59C0"/>
    <w:multiLevelType w:val="hybridMultilevel"/>
    <w:tmpl w:val="BA1E83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1930">
    <w:abstractNumId w:val="1"/>
  </w:num>
  <w:num w:numId="2" w16cid:durableId="45482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84"/>
    <w:rsid w:val="000F74C8"/>
    <w:rsid w:val="00123E84"/>
    <w:rsid w:val="00165BA9"/>
    <w:rsid w:val="001669A9"/>
    <w:rsid w:val="001B2118"/>
    <w:rsid w:val="001D4795"/>
    <w:rsid w:val="00284455"/>
    <w:rsid w:val="0029738D"/>
    <w:rsid w:val="002C1400"/>
    <w:rsid w:val="00302B06"/>
    <w:rsid w:val="003509D9"/>
    <w:rsid w:val="003B649D"/>
    <w:rsid w:val="003B7ADF"/>
    <w:rsid w:val="00420D79"/>
    <w:rsid w:val="00463328"/>
    <w:rsid w:val="004760FC"/>
    <w:rsid w:val="00476DCD"/>
    <w:rsid w:val="004A6EFD"/>
    <w:rsid w:val="00516E64"/>
    <w:rsid w:val="005B27C9"/>
    <w:rsid w:val="005D3FFB"/>
    <w:rsid w:val="005F7501"/>
    <w:rsid w:val="00604EC9"/>
    <w:rsid w:val="006232D8"/>
    <w:rsid w:val="006A494D"/>
    <w:rsid w:val="00710656"/>
    <w:rsid w:val="00733988"/>
    <w:rsid w:val="0075131A"/>
    <w:rsid w:val="007748BD"/>
    <w:rsid w:val="007C3D20"/>
    <w:rsid w:val="007D03BF"/>
    <w:rsid w:val="007E2116"/>
    <w:rsid w:val="00813BAF"/>
    <w:rsid w:val="008A12B9"/>
    <w:rsid w:val="008A58CA"/>
    <w:rsid w:val="008C7F4C"/>
    <w:rsid w:val="008E3B0F"/>
    <w:rsid w:val="008F55B2"/>
    <w:rsid w:val="009175A9"/>
    <w:rsid w:val="00934668"/>
    <w:rsid w:val="00950DD4"/>
    <w:rsid w:val="009B1754"/>
    <w:rsid w:val="00A666BB"/>
    <w:rsid w:val="00A70CC2"/>
    <w:rsid w:val="00AC686A"/>
    <w:rsid w:val="00B221CB"/>
    <w:rsid w:val="00B83C00"/>
    <w:rsid w:val="00B94BF1"/>
    <w:rsid w:val="00BB171B"/>
    <w:rsid w:val="00BD732E"/>
    <w:rsid w:val="00BE2010"/>
    <w:rsid w:val="00BF1BDA"/>
    <w:rsid w:val="00C043E3"/>
    <w:rsid w:val="00C14E6D"/>
    <w:rsid w:val="00C807E5"/>
    <w:rsid w:val="00C808DE"/>
    <w:rsid w:val="00C93520"/>
    <w:rsid w:val="00C95D57"/>
    <w:rsid w:val="00CA3A0F"/>
    <w:rsid w:val="00CA7BB8"/>
    <w:rsid w:val="00D774C8"/>
    <w:rsid w:val="00DD246C"/>
    <w:rsid w:val="00DE0741"/>
    <w:rsid w:val="00DE39BB"/>
    <w:rsid w:val="00DE7490"/>
    <w:rsid w:val="00DF62AB"/>
    <w:rsid w:val="00E16095"/>
    <w:rsid w:val="00E206F7"/>
    <w:rsid w:val="00E534C5"/>
    <w:rsid w:val="00E86AE1"/>
    <w:rsid w:val="00EE3219"/>
    <w:rsid w:val="00F13DC1"/>
    <w:rsid w:val="00FB6B9A"/>
    <w:rsid w:val="48BDB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0E79B"/>
  <w15:chartTrackingRefBased/>
  <w15:docId w15:val="{2F7BA555-D4F0-8A45-A6AD-90B2D90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E8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84"/>
    <w:rPr>
      <w:rFonts w:eastAsiaTheme="minorEastAsia"/>
    </w:rPr>
  </w:style>
  <w:style w:type="paragraph" w:customStyle="1" w:styleId="paragraph">
    <w:name w:val="paragraph"/>
    <w:basedOn w:val="Normal"/>
    <w:rsid w:val="008F55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character" w:customStyle="1" w:styleId="normaltextrun">
    <w:name w:val="normaltextrun"/>
    <w:basedOn w:val="Fuentedeprrafopredeter"/>
    <w:rsid w:val="008F55B2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55B2"/>
    <w:pPr>
      <w:spacing w:after="120"/>
    </w:pPr>
    <w:rPr>
      <w:rFonts w:eastAsiaTheme="minorHAnsi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55B2"/>
    <w:rPr>
      <w:lang w:val="es-ES_tradnl"/>
    </w:rPr>
  </w:style>
  <w:style w:type="paragraph" w:styleId="Prrafodelista">
    <w:name w:val="List Paragraph"/>
    <w:basedOn w:val="Normal"/>
    <w:uiPriority w:val="1"/>
    <w:qFormat/>
    <w:rsid w:val="008F55B2"/>
    <w:pPr>
      <w:ind w:left="720"/>
      <w:contextualSpacing/>
    </w:pPr>
    <w:rPr>
      <w:rFonts w:eastAsiaTheme="minorHAnsi"/>
      <w:lang w:val="es-ES_tradnl"/>
    </w:rPr>
  </w:style>
  <w:style w:type="character" w:customStyle="1" w:styleId="eop">
    <w:name w:val="eop"/>
    <w:basedOn w:val="Fuentedeprrafopredeter"/>
    <w:rsid w:val="00C1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Humberto Gomez Barco</dc:creator>
  <cp:keywords/>
  <dc:description/>
  <cp:lastModifiedBy>Claudia Marisol Mendez</cp:lastModifiedBy>
  <cp:revision>3</cp:revision>
  <cp:lastPrinted>2025-04-04T15:22:00Z</cp:lastPrinted>
  <dcterms:created xsi:type="dcterms:W3CDTF">2025-04-04T19:11:00Z</dcterms:created>
  <dcterms:modified xsi:type="dcterms:W3CDTF">2025-04-08T17:28:00Z</dcterms:modified>
</cp:coreProperties>
</file>